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26BB3" w14:textId="72F3B510" w:rsidR="00BF2A44" w:rsidRDefault="00DB4017" w:rsidP="004B16BC">
      <w:pPr>
        <w:spacing w:line="480" w:lineRule="auto"/>
      </w:pPr>
      <w:r>
        <w:t>Student’s Name</w:t>
      </w:r>
    </w:p>
    <w:p w14:paraId="0A760BAB" w14:textId="6E45335D" w:rsidR="007658BA" w:rsidRDefault="00DB4017" w:rsidP="004B16BC">
      <w:pPr>
        <w:spacing w:line="480" w:lineRule="auto"/>
      </w:pPr>
      <w:r>
        <w:t>Institution</w:t>
      </w:r>
    </w:p>
    <w:p w14:paraId="6FD06F58" w14:textId="5DA797CF" w:rsidR="007658BA" w:rsidRDefault="00DB4017" w:rsidP="004B16BC">
      <w:pPr>
        <w:spacing w:line="480" w:lineRule="auto"/>
      </w:pPr>
      <w:r>
        <w:t>Course</w:t>
      </w:r>
    </w:p>
    <w:p w14:paraId="0177BE2A" w14:textId="18AC3164" w:rsidR="007658BA" w:rsidRDefault="00DB4017" w:rsidP="004B16BC">
      <w:pPr>
        <w:spacing w:line="480" w:lineRule="auto"/>
      </w:pPr>
      <w:r>
        <w:t>Date</w:t>
      </w:r>
    </w:p>
    <w:p w14:paraId="20EF8ABE" w14:textId="20AA6475" w:rsidR="007658BA" w:rsidRDefault="007658BA" w:rsidP="004B16BC">
      <w:pPr>
        <w:spacing w:line="480" w:lineRule="auto"/>
      </w:pPr>
    </w:p>
    <w:p w14:paraId="43DC9048" w14:textId="2AFE1796" w:rsidR="007658BA" w:rsidRDefault="00DB4017" w:rsidP="004B16BC">
      <w:pPr>
        <w:spacing w:line="480" w:lineRule="auto"/>
        <w:jc w:val="center"/>
        <w:rPr>
          <w:b/>
        </w:rPr>
      </w:pPr>
      <w:r>
        <w:rPr>
          <w:b/>
        </w:rPr>
        <w:t>Poem Analysis</w:t>
      </w:r>
    </w:p>
    <w:p w14:paraId="4D69F912" w14:textId="3E92DCBD" w:rsidR="00C12883" w:rsidRDefault="00DB4017" w:rsidP="00D60C6B">
      <w:pPr>
        <w:spacing w:line="480" w:lineRule="auto"/>
        <w:ind w:firstLine="720"/>
      </w:pPr>
      <w:r>
        <w:t>Emily Dick</w:t>
      </w:r>
      <w:r w:rsidR="00D044A0">
        <w:t>in</w:t>
      </w:r>
      <w:r>
        <w:t xml:space="preserve">son </w:t>
      </w:r>
      <w:r w:rsidR="00E15D78">
        <w:t xml:space="preserve">is </w:t>
      </w:r>
      <w:r>
        <w:t xml:space="preserve">known for her </w:t>
      </w:r>
      <w:r w:rsidR="00E15D78">
        <w:t>poetry</w:t>
      </w:r>
      <w:r>
        <w:t xml:space="preserve"> </w:t>
      </w:r>
      <w:r w:rsidR="00E15D78">
        <w:t xml:space="preserve">work </w:t>
      </w:r>
      <w:r w:rsidR="0093514E">
        <w:t>which</w:t>
      </w:r>
      <w:r>
        <w:t xml:space="preserve"> </w:t>
      </w:r>
      <w:r w:rsidR="0093514E">
        <w:t xml:space="preserve">often depicts </w:t>
      </w:r>
      <w:r w:rsidR="003D0E5D">
        <w:t xml:space="preserve">different themes. </w:t>
      </w:r>
      <w:r w:rsidR="00FE0766">
        <w:t>The</w:t>
      </w:r>
      <w:r>
        <w:t xml:space="preserve"> poem </w:t>
      </w:r>
      <w:r w:rsidRPr="006D67EB">
        <w:rPr>
          <w:i/>
        </w:rPr>
        <w:t>That I did always Love</w:t>
      </w:r>
      <w:r w:rsidR="00FE0766">
        <w:t xml:space="preserve"> </w:t>
      </w:r>
      <w:r>
        <w:t xml:space="preserve">passes the </w:t>
      </w:r>
      <w:r w:rsidR="0039338D">
        <w:t xml:space="preserve">theme of love  by </w:t>
      </w:r>
      <w:r w:rsidR="00A079B5">
        <w:t xml:space="preserve">implying </w:t>
      </w:r>
      <w:r>
        <w:t xml:space="preserve">that no one has been able to live without love. </w:t>
      </w:r>
      <w:r w:rsidR="00DD33BC">
        <w:t xml:space="preserve">In her opinion, without the magical touch of love, one can not claim that they have loved. </w:t>
      </w:r>
      <w:r w:rsidR="009F12B3">
        <w:t>Looking at the first stanza, Dick</w:t>
      </w:r>
      <w:r w:rsidR="00F63B2A">
        <w:t>in</w:t>
      </w:r>
      <w:r w:rsidR="009F12B3">
        <w:t xml:space="preserve">son informs her intended audience about how </w:t>
      </w:r>
      <w:r w:rsidR="00081E59">
        <w:t>she has always loved them “That I did always love”</w:t>
      </w:r>
      <w:r w:rsidR="00F63B2A">
        <w:t xml:space="preserve"> (</w:t>
      </w:r>
      <w:r w:rsidR="005D6463">
        <w:t xml:space="preserve">Line 1 </w:t>
      </w:r>
      <w:r w:rsidR="00F63B2A">
        <w:t xml:space="preserve">226). </w:t>
      </w:r>
      <w:r w:rsidR="00554BFF">
        <w:t xml:space="preserve">She claims to bring forth evidence of her love. </w:t>
      </w:r>
      <w:r w:rsidR="00E64DE7">
        <w:t xml:space="preserve">The proof she brings might be from the stories of her unhappiness that she has lived to tell. From a critical point of view, this stanza informs the audience that she, Dickinson had a significant other that she fully expressed her love after allowing herself to love. </w:t>
      </w:r>
      <w:r w:rsidR="00B73DD9">
        <w:t>At t</w:t>
      </w:r>
      <w:r>
        <w:t>h</w:t>
      </w:r>
      <w:r w:rsidR="00B73DD9">
        <w:t>e moment of writing the poem, she is unable to stop seeing the worthiness of loving.</w:t>
      </w:r>
    </w:p>
    <w:p w14:paraId="54C8B319" w14:textId="2418D570" w:rsidR="00B929CE" w:rsidRDefault="00DB4017" w:rsidP="00D60C6B">
      <w:pPr>
        <w:spacing w:line="480" w:lineRule="auto"/>
        <w:ind w:firstLine="720"/>
      </w:pPr>
      <w:r>
        <w:t xml:space="preserve">The second stanza continues to support </w:t>
      </w:r>
      <w:r w:rsidR="00C6211F">
        <w:t xml:space="preserve">the theme of love </w:t>
      </w:r>
      <w:r w:rsidR="000E5A90">
        <w:t xml:space="preserve">by explaining </w:t>
      </w:r>
      <w:r>
        <w:t xml:space="preserve">why she feels love is something worthy to feel. </w:t>
      </w:r>
      <w:r w:rsidR="000B5C21">
        <w:t xml:space="preserve">She makes it known to her </w:t>
      </w:r>
      <w:r w:rsidR="00293CD3">
        <w:t>audience that she does not plan to stop loving any time soon. She says “</w:t>
      </w:r>
      <w:r w:rsidR="004C698F">
        <w:t>That I shall love always</w:t>
      </w:r>
      <w:r w:rsidR="00293CD3">
        <w:t>”</w:t>
      </w:r>
      <w:r w:rsidR="004C698F">
        <w:t xml:space="preserve"> (</w:t>
      </w:r>
      <w:r w:rsidR="005D6463">
        <w:t xml:space="preserve">Line 5 </w:t>
      </w:r>
      <w:r w:rsidR="004C698F">
        <w:t xml:space="preserve">226). </w:t>
      </w:r>
      <w:r w:rsidR="0090335D">
        <w:t>She displays a longing for eternity full of love by using figurative language. The word love is used in all the stanzas for the purpose of emphasis.</w:t>
      </w:r>
      <w:r w:rsidR="00B73793">
        <w:t xml:space="preserve"> She claims that she would still continue loving even if the people left her “love </w:t>
      </w:r>
      <w:r w:rsidR="00D12569">
        <w:t>is life and life hath</w:t>
      </w:r>
      <w:r w:rsidR="00B73793">
        <w:t xml:space="preserve"> immortality” (</w:t>
      </w:r>
      <w:r>
        <w:t>Line 7</w:t>
      </w:r>
      <w:r w:rsidR="00D12569">
        <w:t xml:space="preserve">&amp;8 </w:t>
      </w:r>
      <w:r w:rsidR="00B73793">
        <w:t xml:space="preserve">226). </w:t>
      </w:r>
    </w:p>
    <w:p w14:paraId="057F78AF" w14:textId="6CB42D4C" w:rsidR="00D60C6B" w:rsidRDefault="00DB4017" w:rsidP="000A2375">
      <w:pPr>
        <w:spacing w:line="480" w:lineRule="auto"/>
        <w:ind w:firstLine="720"/>
      </w:pPr>
      <w:r>
        <w:t xml:space="preserve">The last stanza </w:t>
      </w:r>
      <w:r w:rsidR="00CD2D84">
        <w:t xml:space="preserve">depicts the poet’s desperation. </w:t>
      </w:r>
      <w:r w:rsidR="00304AF5">
        <w:t xml:space="preserve">She is aware of the doubting nature of humankind and for this case, she says "This-dost thou doubt-Sweet" (Line 9 226). </w:t>
      </w:r>
      <w:r w:rsidR="00E47EE6">
        <w:t xml:space="preserve">She knows that her subjects may one day doubt the love she has for them and that is why she metaphorically uses Calvary. Calvary is a Biblical place where Jesus suffered and died for </w:t>
      </w:r>
      <w:r w:rsidR="007B5BCF">
        <w:t xml:space="preserve">the sins of the humankind. </w:t>
      </w:r>
      <w:r w:rsidR="006F6337">
        <w:t xml:space="preserve">“Then have I nothing to show But Calvary” (Line 10, 11, &amp;12 226). </w:t>
      </w:r>
      <w:r w:rsidR="00B15A0F">
        <w:t xml:space="preserve">This line implies that if her subject fails to believe her, then she can as well die just to show how deeply she loves them. </w:t>
      </w:r>
      <w:r w:rsidR="00EB692D">
        <w:t xml:space="preserve">Apart from </w:t>
      </w:r>
      <w:proofErr w:type="spellStart"/>
      <w:r w:rsidR="00EB692D">
        <w:t>love,Dickinson</w:t>
      </w:r>
      <w:proofErr w:type="spellEnd"/>
      <w:r w:rsidR="00EB692D">
        <w:t xml:space="preserve"> also explores the theme of Nature in her poetry.</w:t>
      </w:r>
      <w:r>
        <w:t xml:space="preserve"> </w:t>
      </w:r>
      <w:r w:rsidR="008B0803">
        <w:t xml:space="preserve">   </w:t>
      </w:r>
      <w:r w:rsidR="002776FF">
        <w:t xml:space="preserve">Other than love, </w:t>
      </w:r>
      <w:r w:rsidR="009D0063">
        <w:t>in</w:t>
      </w:r>
      <w:r w:rsidR="002776FF">
        <w:t xml:space="preserve"> </w:t>
      </w:r>
      <w:r w:rsidRPr="00EB692D">
        <w:rPr>
          <w:i/>
        </w:rPr>
        <w:t>Nature is what we see</w:t>
      </w:r>
      <w:r w:rsidR="00FD43DD">
        <w:t xml:space="preserve"> </w:t>
      </w:r>
      <w:r w:rsidR="009D0063">
        <w:t>Dick</w:t>
      </w:r>
      <w:r w:rsidR="00D044A0">
        <w:t>in</w:t>
      </w:r>
      <w:r w:rsidR="009D0063">
        <w:t xml:space="preserve">son </w:t>
      </w:r>
      <w:r w:rsidR="00EB692D">
        <w:t xml:space="preserve">portrays the theme of </w:t>
      </w:r>
      <w:r w:rsidR="00FD43DD">
        <w:t>nature.</w:t>
      </w:r>
      <w:r w:rsidR="003C62DD">
        <w:t xml:space="preserve"> In the onset of the poem, Dickinson</w:t>
      </w:r>
      <w:r w:rsidR="00B334C5">
        <w:t xml:space="preserve"> uses the material substance to portray immaterial ideas. In the first stanza, she says "Nature is what we see-"</w:t>
      </w:r>
      <w:r w:rsidR="00F75E90">
        <w:t xml:space="preserve"> (Line 1 273). </w:t>
      </w:r>
      <w:r w:rsidR="00B15F41">
        <w:t xml:space="preserve">The hyphen at the end of the line is a question to the readers or a suggestion for imminent imagery in the following </w:t>
      </w:r>
      <w:r w:rsidR="00AC7E6A">
        <w:t xml:space="preserve">stanzas. </w:t>
      </w:r>
      <w:r w:rsidR="00D031FD">
        <w:t xml:space="preserve">She writes “The Hill- the Afternoon” to paint an image of the departing the pick of the mountains. Additionally, the application of the hyphens is an indication of the flow of expressions and emotions in the poem. They aid in pinpointing the lows and the highs of the poem. </w:t>
      </w:r>
      <w:r w:rsidR="00AB3B22">
        <w:t>The following line reads “Squ</w:t>
      </w:r>
      <w:r w:rsidR="00CA53B2">
        <w:t>irrel-Eclipse- the Bumblebee-</w:t>
      </w:r>
      <w:r w:rsidR="00AB3B22">
        <w:t>”</w:t>
      </w:r>
      <w:r w:rsidR="00CA53B2">
        <w:t xml:space="preserve"> (line 3 273). </w:t>
      </w:r>
      <w:r w:rsidR="00550778">
        <w:t xml:space="preserve">This line shows the minute and fragile part of nature </w:t>
      </w:r>
      <w:r w:rsidR="00AA2EEE">
        <w:t xml:space="preserve">that is seen when the mighty sun is left by the eclipse. </w:t>
      </w:r>
      <w:r w:rsidR="00A23AC4">
        <w:t xml:space="preserve">She then claims that amidst the variations of nature, “Nature is Heaven” (Line 4 273). </w:t>
      </w:r>
      <w:r w:rsidR="00E60721">
        <w:t>This is an implication that the good and the bad complement one another and by so doing, a good place is formed- Heaven.</w:t>
      </w:r>
      <w:r w:rsidR="006900CD">
        <w:t xml:space="preserve"> She cements the concept in the following lines where she continues to use nature. She claims that at its simplicity, nature is brilliant. </w:t>
      </w:r>
      <w:r w:rsidR="007E5616">
        <w:t>Its beauty is intangible since “Nature is what we hear” (</w:t>
      </w:r>
      <w:r w:rsidR="00AC6213">
        <w:t>Line</w:t>
      </w:r>
      <w:r w:rsidR="004F3B5D">
        <w:t xml:space="preserve"> 5</w:t>
      </w:r>
      <w:r w:rsidR="00777EBF">
        <w:t xml:space="preserve"> 273</w:t>
      </w:r>
      <w:r w:rsidR="007E5616">
        <w:t>)</w:t>
      </w:r>
      <w:r w:rsidR="00041B2F">
        <w:t xml:space="preserve"> and no one can copy “Yet have no art to say” (Line 10 273)</w:t>
      </w:r>
      <w:r w:rsidR="00777EBF">
        <w:t xml:space="preserve">. </w:t>
      </w:r>
      <w:r w:rsidR="00394003">
        <w:t xml:space="preserve">To support her concept of nature, she </w:t>
      </w:r>
      <w:r w:rsidR="000E4872">
        <w:t xml:space="preserve">creates auditory contrasts </w:t>
      </w:r>
      <w:r w:rsidR="00394003">
        <w:t xml:space="preserve">of different natural objects like “Thunder-the Cricket” (Line 7 273). </w:t>
      </w:r>
      <w:r w:rsidR="000C5F01">
        <w:t xml:space="preserve">For this matter, the big and small </w:t>
      </w:r>
      <w:r w:rsidR="00067795">
        <w:t xml:space="preserve">exist harmoniously to form </w:t>
      </w:r>
      <w:r w:rsidR="003C713F">
        <w:t xml:space="preserve">heaven called Nature. </w:t>
      </w:r>
      <w:r w:rsidR="00323E78">
        <w:t>The line “Nature is what we know-” (Line 9 273)</w:t>
      </w:r>
      <w:r w:rsidR="00E11AF6">
        <w:t xml:space="preserve"> implies that we can tell what nature is through our experiences. From a critical point of view, nature surrounds us and in as much as it is simple, we can only get to enjoy but not comprehend. </w:t>
      </w:r>
      <w:r w:rsidR="0075664F">
        <w:t xml:space="preserve">Humans are nowhere close to the perfection of nature. </w:t>
      </w:r>
      <w:r w:rsidR="00FD43DD">
        <w:t xml:space="preserve">However, Dickinson also liked writing poems which had the theme of death. </w:t>
      </w:r>
    </w:p>
    <w:p w14:paraId="3B51235A" w14:textId="7FD272B1" w:rsidR="009A7EC7" w:rsidRDefault="00C52ED1" w:rsidP="00E60721">
      <w:pPr>
        <w:spacing w:line="480" w:lineRule="auto"/>
        <w:ind w:firstLine="720"/>
      </w:pPr>
      <w:r>
        <w:t>While</w:t>
      </w:r>
      <w:r w:rsidR="002D169C">
        <w:t xml:space="preserve"> </w:t>
      </w:r>
      <w:r>
        <w:t xml:space="preserve">love and nature is portrayed in the </w:t>
      </w:r>
      <w:r w:rsidR="00647AE3">
        <w:t xml:space="preserve">aforementioned poems, </w:t>
      </w:r>
      <w:r w:rsidR="00742ECF">
        <w:t>Dick</w:t>
      </w:r>
      <w:r w:rsidR="00D044A0">
        <w:t>in</w:t>
      </w:r>
      <w:bookmarkStart w:id="0" w:name="_GoBack"/>
      <w:bookmarkEnd w:id="0"/>
      <w:r w:rsidR="00742ECF">
        <w:t>son goes further to depict</w:t>
      </w:r>
      <w:r w:rsidR="006D4DDA">
        <w:t xml:space="preserve"> death in </w:t>
      </w:r>
      <w:r w:rsidR="002D169C" w:rsidRPr="00FD43DD">
        <w:rPr>
          <w:i/>
        </w:rPr>
        <w:t>I heard a Fly buzz</w:t>
      </w:r>
      <w:r w:rsidR="002D169C">
        <w:t xml:space="preserve"> which</w:t>
      </w:r>
      <w:r w:rsidR="00FD43DD">
        <w:t>. This is one of the many poems that Dickinson writes from a point of death</w:t>
      </w:r>
      <w:r w:rsidR="002D169C">
        <w:t xml:space="preserve">. </w:t>
      </w:r>
      <w:r w:rsidR="005F492D">
        <w:t xml:space="preserve">In this poem, the words come from a first-person speaker who seems to be from a grave. </w:t>
      </w:r>
      <w:r w:rsidR="00F05F6C">
        <w:t>The first line of the first stanza “I heard a Fly buzz” (184)</w:t>
      </w:r>
      <w:r w:rsidR="000D7CB7">
        <w:t xml:space="preserve"> shows the reader the point from where the poet is peaking from- creates an image.</w:t>
      </w:r>
      <w:r w:rsidR="00B33F90">
        <w:t xml:space="preserve"> After the informative line, she goes ahead to tell how it came to be that she is dead. </w:t>
      </w:r>
      <w:r w:rsidR="00BF0D4C">
        <w:t>She says that before she died the room was as quiet and still like “the stillness in the air” (</w:t>
      </w:r>
      <w:r w:rsidR="005D7A9F">
        <w:t>Line 3</w:t>
      </w:r>
      <w:r w:rsidR="00BF0D4C">
        <w:t>)</w:t>
      </w:r>
      <w:r w:rsidR="00C560B6">
        <w:t>. The past tense used in the poem shows that the speaker is no longer alive. In the second stanza, she talks about the people present</w:t>
      </w:r>
      <w:r w:rsidR="00A95061">
        <w:t xml:space="preserve"> on the speaker’s </w:t>
      </w:r>
      <w:r w:rsidR="00C560B6">
        <w:t xml:space="preserve">deathbed. </w:t>
      </w:r>
      <w:r w:rsidR="00342B77">
        <w:t xml:space="preserve">The people near the deathbed areas still and soundless as the air. The speaker claims that they had cried till </w:t>
      </w:r>
      <w:r w:rsidR="00AC0B15">
        <w:t xml:space="preserve">their eyes “had wrung them dry” (Line 5 184). </w:t>
      </w:r>
      <w:r w:rsidR="001259E8">
        <w:t xml:space="preserve">The fact that the room was still and silent depicts peace. </w:t>
      </w:r>
      <w:r w:rsidR="001A5F8B">
        <w:t>The speaker had written the will and gave to the beneficiaries.</w:t>
      </w:r>
      <w:r w:rsidR="00E83C49">
        <w:t xml:space="preserve"> The voice claims “</w:t>
      </w:r>
      <w:r w:rsidR="005037E2">
        <w:t>I willed my Keepsakes- Signed away</w:t>
      </w:r>
      <w:r w:rsidR="00E83C49">
        <w:t>”</w:t>
      </w:r>
      <w:r w:rsidR="005037E2">
        <w:t xml:space="preserve"> (Line 9 184). </w:t>
      </w:r>
      <w:r w:rsidR="00A1124B">
        <w:t xml:space="preserve">After the speaker’s last will was kept, that was the moment when “there interposed a Fly” (Line 12 184). </w:t>
      </w:r>
      <w:r w:rsidR="00F10905">
        <w:t>In line 13</w:t>
      </w:r>
      <w:r w:rsidR="009165EF">
        <w:t xml:space="preserve"> Dickinson writes “With Blue- uncertain- stumbling Buzz-” </w:t>
      </w:r>
      <w:r w:rsidR="00FE40FD">
        <w:t xml:space="preserve">(Line 13) </w:t>
      </w:r>
      <w:r w:rsidR="009165EF">
        <w:t xml:space="preserve">to create an image of the manner which the fly was able to move around the room. </w:t>
      </w:r>
      <w:r w:rsidR="00540C3E">
        <w:t>In a real sense, flies do not stu</w:t>
      </w:r>
      <w:r w:rsidR="009A4ABC">
        <w:t>m</w:t>
      </w:r>
      <w:r w:rsidR="00540C3E">
        <w:t xml:space="preserve">ble but the use of the word by the poet with the help of the hyphen makes the reader stumble upon reading the line. </w:t>
      </w:r>
      <w:r w:rsidR="003E00DD">
        <w:t>Additionally, the light seems to be from a lamp for the fly to be able to block the speaker.</w:t>
      </w:r>
      <w:r w:rsidR="00146045">
        <w:t xml:space="preserve"> The last line “I could not see to see-” (</w:t>
      </w:r>
      <w:r w:rsidR="008F532D">
        <w:t>Line 16 184</w:t>
      </w:r>
      <w:r w:rsidR="00146045">
        <w:t>) implies that the speaker was unable to see physically the old world for the purpose of seeing the next worl</w:t>
      </w:r>
      <w:r w:rsidR="003A652E">
        <w:t xml:space="preserve">d. </w:t>
      </w:r>
    </w:p>
    <w:p w14:paraId="6C7AFC21" w14:textId="7241103B" w:rsidR="004145A7" w:rsidRDefault="004145A7" w:rsidP="00E60721">
      <w:pPr>
        <w:spacing w:line="480" w:lineRule="auto"/>
        <w:ind w:firstLine="720"/>
      </w:pPr>
    </w:p>
    <w:p w14:paraId="3C30FC7A" w14:textId="3E52AB8A" w:rsidR="007139D2" w:rsidRDefault="007139D2" w:rsidP="00E60721">
      <w:pPr>
        <w:spacing w:line="480" w:lineRule="auto"/>
        <w:ind w:firstLine="720"/>
      </w:pPr>
    </w:p>
    <w:p w14:paraId="048B9119" w14:textId="7F40E48B" w:rsidR="007139D2" w:rsidRDefault="007139D2" w:rsidP="00E60721">
      <w:pPr>
        <w:spacing w:line="480" w:lineRule="auto"/>
        <w:ind w:firstLine="720"/>
      </w:pPr>
    </w:p>
    <w:p w14:paraId="778C960A" w14:textId="6764ED0D" w:rsidR="00C73031" w:rsidRDefault="00C73031" w:rsidP="00E60721">
      <w:pPr>
        <w:spacing w:line="480" w:lineRule="auto"/>
        <w:ind w:firstLine="720"/>
      </w:pPr>
    </w:p>
    <w:p w14:paraId="25E6E976" w14:textId="26971043" w:rsidR="00C73031" w:rsidRDefault="00C73031" w:rsidP="00E60721">
      <w:pPr>
        <w:spacing w:line="480" w:lineRule="auto"/>
        <w:ind w:firstLine="720"/>
      </w:pPr>
    </w:p>
    <w:p w14:paraId="0C579D41" w14:textId="183881F6" w:rsidR="00C73031" w:rsidRDefault="00C73031" w:rsidP="00E60721">
      <w:pPr>
        <w:spacing w:line="480" w:lineRule="auto"/>
        <w:ind w:firstLine="720"/>
      </w:pPr>
    </w:p>
    <w:p w14:paraId="4ADE6873" w14:textId="5159D274" w:rsidR="00C73031" w:rsidRDefault="00C73031" w:rsidP="00E60721">
      <w:pPr>
        <w:spacing w:line="480" w:lineRule="auto"/>
        <w:ind w:firstLine="720"/>
      </w:pPr>
    </w:p>
    <w:p w14:paraId="7DEB7B56" w14:textId="4DE79238" w:rsidR="00C73031" w:rsidRDefault="00C73031" w:rsidP="00E60721">
      <w:pPr>
        <w:spacing w:line="480" w:lineRule="auto"/>
        <w:ind w:firstLine="720"/>
      </w:pPr>
    </w:p>
    <w:p w14:paraId="47E15179" w14:textId="29FF74B6" w:rsidR="00C73031" w:rsidRDefault="00C73031" w:rsidP="00E60721">
      <w:pPr>
        <w:spacing w:line="480" w:lineRule="auto"/>
        <w:ind w:firstLine="720"/>
      </w:pPr>
    </w:p>
    <w:p w14:paraId="482D3738" w14:textId="09AC35AA" w:rsidR="00C73031" w:rsidRDefault="00C73031" w:rsidP="00E60721">
      <w:pPr>
        <w:spacing w:line="480" w:lineRule="auto"/>
        <w:ind w:firstLine="720"/>
      </w:pPr>
    </w:p>
    <w:p w14:paraId="2E9377D3" w14:textId="6A68B4EA" w:rsidR="00C73031" w:rsidRDefault="00C73031" w:rsidP="00E60721">
      <w:pPr>
        <w:spacing w:line="480" w:lineRule="auto"/>
        <w:ind w:firstLine="720"/>
      </w:pPr>
    </w:p>
    <w:p w14:paraId="4DF157FD" w14:textId="3EC95CBA" w:rsidR="00C73031" w:rsidRDefault="00C73031" w:rsidP="00E60721">
      <w:pPr>
        <w:spacing w:line="480" w:lineRule="auto"/>
        <w:ind w:firstLine="720"/>
      </w:pPr>
    </w:p>
    <w:p w14:paraId="4DF720EA" w14:textId="1CB68694" w:rsidR="00C73031" w:rsidRDefault="00C73031" w:rsidP="00E60721">
      <w:pPr>
        <w:spacing w:line="480" w:lineRule="auto"/>
        <w:ind w:firstLine="720"/>
      </w:pPr>
    </w:p>
    <w:p w14:paraId="21559FE1" w14:textId="6CE3327C" w:rsidR="00C73031" w:rsidRDefault="00C73031" w:rsidP="00E60721">
      <w:pPr>
        <w:spacing w:line="480" w:lineRule="auto"/>
        <w:ind w:firstLine="720"/>
      </w:pPr>
    </w:p>
    <w:p w14:paraId="63149E47" w14:textId="290904E7" w:rsidR="00C73031" w:rsidRDefault="00C73031" w:rsidP="00E60721">
      <w:pPr>
        <w:spacing w:line="480" w:lineRule="auto"/>
        <w:ind w:firstLine="720"/>
      </w:pPr>
    </w:p>
    <w:p w14:paraId="5A0DD61A" w14:textId="5FDB8886" w:rsidR="00C73031" w:rsidRDefault="00C73031" w:rsidP="00E60721">
      <w:pPr>
        <w:spacing w:line="480" w:lineRule="auto"/>
        <w:ind w:firstLine="720"/>
      </w:pPr>
    </w:p>
    <w:p w14:paraId="434A4DDC" w14:textId="1499CD03" w:rsidR="00C73031" w:rsidRDefault="00C73031" w:rsidP="00E60721">
      <w:pPr>
        <w:spacing w:line="480" w:lineRule="auto"/>
        <w:ind w:firstLine="720"/>
      </w:pPr>
    </w:p>
    <w:p w14:paraId="6B5AA8A1" w14:textId="77777777" w:rsidR="00C73031" w:rsidRDefault="00C73031" w:rsidP="00E60721">
      <w:pPr>
        <w:spacing w:line="480" w:lineRule="auto"/>
        <w:ind w:firstLine="720"/>
      </w:pPr>
    </w:p>
    <w:p w14:paraId="2A36B34E" w14:textId="708FDB51" w:rsidR="007139D2" w:rsidRDefault="00DB4017" w:rsidP="007139D2">
      <w:pPr>
        <w:spacing w:line="480" w:lineRule="auto"/>
        <w:jc w:val="center"/>
      </w:pPr>
      <w:r>
        <w:t>Works Cited</w:t>
      </w:r>
    </w:p>
    <w:p w14:paraId="59DDB759" w14:textId="023FD39F" w:rsidR="007139D2" w:rsidRPr="002D169C" w:rsidRDefault="00DB4017" w:rsidP="00FA6EBF">
      <w:pPr>
        <w:spacing w:line="480" w:lineRule="auto"/>
        <w:ind w:left="720" w:hanging="720"/>
      </w:pPr>
      <w:r w:rsidRPr="00FA6EBF">
        <w:t>Dickinson, Emily, and Thomas Herbert Johnson. </w:t>
      </w:r>
      <w:r w:rsidRPr="00FA6EBF">
        <w:rPr>
          <w:i/>
          <w:iCs/>
        </w:rPr>
        <w:t>Final Harvest: Poems</w:t>
      </w:r>
      <w:r w:rsidRPr="00FA6EBF">
        <w:t>. Boston: Little, Brown, 1961.</w:t>
      </w:r>
    </w:p>
    <w:p w14:paraId="70DB9E52" w14:textId="08F25C39" w:rsidR="00FE00B7" w:rsidRPr="00401010" w:rsidRDefault="00DB4017" w:rsidP="004B16BC">
      <w:pPr>
        <w:spacing w:line="480" w:lineRule="auto"/>
      </w:pPr>
      <w:r>
        <w:t xml:space="preserve"> </w:t>
      </w:r>
    </w:p>
    <w:sectPr w:rsidR="00FE00B7" w:rsidRPr="00401010" w:rsidSect="007658B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9F944" w14:textId="77777777" w:rsidR="00160EC4" w:rsidRDefault="00160EC4">
      <w:pPr>
        <w:spacing w:after="0" w:line="240" w:lineRule="auto"/>
      </w:pPr>
      <w:r>
        <w:separator/>
      </w:r>
    </w:p>
  </w:endnote>
  <w:endnote w:type="continuationSeparator" w:id="0">
    <w:p w14:paraId="543D7A6D" w14:textId="77777777" w:rsidR="00160EC4" w:rsidRDefault="00160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57F6AC" w14:textId="77777777" w:rsidR="00160EC4" w:rsidRDefault="00160EC4">
      <w:pPr>
        <w:spacing w:after="0" w:line="240" w:lineRule="auto"/>
      </w:pPr>
      <w:r>
        <w:separator/>
      </w:r>
    </w:p>
  </w:footnote>
  <w:footnote w:type="continuationSeparator" w:id="0">
    <w:p w14:paraId="6A401081" w14:textId="77777777" w:rsidR="00160EC4" w:rsidRDefault="00160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0A591" w14:textId="0F94C569" w:rsidR="007658BA" w:rsidRDefault="00DB4017">
    <w:pPr>
      <w:pStyle w:val="Header"/>
      <w:jc w:val="right"/>
    </w:pPr>
    <w:r>
      <w:t xml:space="preserve">Surname     </w:t>
    </w:r>
    <w:sdt>
      <w:sdtPr>
        <w:id w:val="8342628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3329EC" w14:textId="77777777" w:rsidR="007658BA" w:rsidRDefault="00765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C103E" w14:textId="154A9157" w:rsidR="007658BA" w:rsidRDefault="00DB4017">
    <w:pPr>
      <w:pStyle w:val="Header"/>
      <w:jc w:val="right"/>
    </w:pPr>
    <w:r>
      <w:t xml:space="preserve">Surname     </w:t>
    </w:r>
    <w:sdt>
      <w:sdtPr>
        <w:id w:val="19717025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080957" w14:textId="77777777" w:rsidR="007658BA" w:rsidRDefault="007658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BA"/>
    <w:rsid w:val="00041B2F"/>
    <w:rsid w:val="00067795"/>
    <w:rsid w:val="00081E59"/>
    <w:rsid w:val="000A2375"/>
    <w:rsid w:val="000B5C21"/>
    <w:rsid w:val="000C5F01"/>
    <w:rsid w:val="000D7CB7"/>
    <w:rsid w:val="000E4872"/>
    <w:rsid w:val="000E5A90"/>
    <w:rsid w:val="001259E8"/>
    <w:rsid w:val="00146045"/>
    <w:rsid w:val="00160EC4"/>
    <w:rsid w:val="001A5F8B"/>
    <w:rsid w:val="002776FF"/>
    <w:rsid w:val="00293CD3"/>
    <w:rsid w:val="002D169C"/>
    <w:rsid w:val="00304AF5"/>
    <w:rsid w:val="00323E78"/>
    <w:rsid w:val="00342B77"/>
    <w:rsid w:val="00347810"/>
    <w:rsid w:val="0039338D"/>
    <w:rsid w:val="00394003"/>
    <w:rsid w:val="003A652E"/>
    <w:rsid w:val="003C62DD"/>
    <w:rsid w:val="003C713F"/>
    <w:rsid w:val="003D0E5D"/>
    <w:rsid w:val="003E00DD"/>
    <w:rsid w:val="00401010"/>
    <w:rsid w:val="004145A7"/>
    <w:rsid w:val="004B16BC"/>
    <w:rsid w:val="004C698F"/>
    <w:rsid w:val="004F3B5D"/>
    <w:rsid w:val="005037E2"/>
    <w:rsid w:val="00525D23"/>
    <w:rsid w:val="00540C3E"/>
    <w:rsid w:val="005453F5"/>
    <w:rsid w:val="00550778"/>
    <w:rsid w:val="00554BFF"/>
    <w:rsid w:val="005D6463"/>
    <w:rsid w:val="005D7A9F"/>
    <w:rsid w:val="005F492D"/>
    <w:rsid w:val="00630745"/>
    <w:rsid w:val="00647AE3"/>
    <w:rsid w:val="006900CD"/>
    <w:rsid w:val="006D4DDA"/>
    <w:rsid w:val="006D67EB"/>
    <w:rsid w:val="006F1158"/>
    <w:rsid w:val="006F6337"/>
    <w:rsid w:val="007139D2"/>
    <w:rsid w:val="00742ECF"/>
    <w:rsid w:val="0075664F"/>
    <w:rsid w:val="007644CA"/>
    <w:rsid w:val="007658BA"/>
    <w:rsid w:val="00777EBF"/>
    <w:rsid w:val="007B5BCF"/>
    <w:rsid w:val="007E5616"/>
    <w:rsid w:val="00875C2F"/>
    <w:rsid w:val="008B0803"/>
    <w:rsid w:val="008F532D"/>
    <w:rsid w:val="0090335D"/>
    <w:rsid w:val="009165EF"/>
    <w:rsid w:val="0093514E"/>
    <w:rsid w:val="009A4ABC"/>
    <w:rsid w:val="009A7EC7"/>
    <w:rsid w:val="009D0063"/>
    <w:rsid w:val="009F12B3"/>
    <w:rsid w:val="009F6F16"/>
    <w:rsid w:val="00A079B5"/>
    <w:rsid w:val="00A1124B"/>
    <w:rsid w:val="00A23AC4"/>
    <w:rsid w:val="00A54E3B"/>
    <w:rsid w:val="00A95061"/>
    <w:rsid w:val="00AA2EEE"/>
    <w:rsid w:val="00AB3B22"/>
    <w:rsid w:val="00AC0B15"/>
    <w:rsid w:val="00AC6213"/>
    <w:rsid w:val="00AC7E6A"/>
    <w:rsid w:val="00B15A0F"/>
    <w:rsid w:val="00B15F41"/>
    <w:rsid w:val="00B334C5"/>
    <w:rsid w:val="00B33F90"/>
    <w:rsid w:val="00B73793"/>
    <w:rsid w:val="00B73DD9"/>
    <w:rsid w:val="00B929CE"/>
    <w:rsid w:val="00BF0D4C"/>
    <w:rsid w:val="00BF2A44"/>
    <w:rsid w:val="00C12883"/>
    <w:rsid w:val="00C52ED1"/>
    <w:rsid w:val="00C560B6"/>
    <w:rsid w:val="00C6211F"/>
    <w:rsid w:val="00C73031"/>
    <w:rsid w:val="00CA53B2"/>
    <w:rsid w:val="00CD2D84"/>
    <w:rsid w:val="00D031FD"/>
    <w:rsid w:val="00D044A0"/>
    <w:rsid w:val="00D12569"/>
    <w:rsid w:val="00D60C6B"/>
    <w:rsid w:val="00DA7E0E"/>
    <w:rsid w:val="00DB4017"/>
    <w:rsid w:val="00DD33BC"/>
    <w:rsid w:val="00E11AF6"/>
    <w:rsid w:val="00E15D78"/>
    <w:rsid w:val="00E47EE6"/>
    <w:rsid w:val="00E60721"/>
    <w:rsid w:val="00E64DE7"/>
    <w:rsid w:val="00E83C49"/>
    <w:rsid w:val="00EB692D"/>
    <w:rsid w:val="00F05F6C"/>
    <w:rsid w:val="00F10905"/>
    <w:rsid w:val="00F63B2A"/>
    <w:rsid w:val="00F75E90"/>
    <w:rsid w:val="00FA6EBF"/>
    <w:rsid w:val="00FD43DD"/>
    <w:rsid w:val="00FE00B7"/>
    <w:rsid w:val="00FE0766"/>
    <w:rsid w:val="00FE4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99947"/>
  <w15:chartTrackingRefBased/>
  <w15:docId w15:val="{916E6518-97AA-494C-8D0F-9B2607495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8BA"/>
  </w:style>
  <w:style w:type="paragraph" w:styleId="Footer">
    <w:name w:val="footer"/>
    <w:basedOn w:val="Normal"/>
    <w:link w:val="FooterChar"/>
    <w:uiPriority w:val="99"/>
    <w:unhideWhenUsed/>
    <w:rsid w:val="00765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3CEF738-9F99-4F48-9003-167680D4A79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joan masinde</cp:lastModifiedBy>
  <cp:revision>107</cp:revision>
  <dcterms:created xsi:type="dcterms:W3CDTF">2018-10-24T14:38:00Z</dcterms:created>
  <dcterms:modified xsi:type="dcterms:W3CDTF">2018-10-24T19:24:00Z</dcterms:modified>
</cp:coreProperties>
</file>